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46" w:rsidRDefault="00AF3946">
      <w:pPr>
        <w:spacing w:after="160" w:line="259" w:lineRule="auto"/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D702C8" w:rsidRDefault="00D702C8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220121</w:t>
      </w:r>
      <w:bookmarkStart w:id="0" w:name="_GoBack"/>
      <w:bookmarkEnd w:id="0"/>
    </w:p>
    <w:p w:rsidR="00AF3946" w:rsidRDefault="00D702C8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күнді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уақытында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сүру</w:t>
      </w:r>
      <w:proofErr w:type="spellEnd"/>
    </w:p>
    <w:p w:rsidR="00AF3946" w:rsidRDefault="00D702C8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Ертеңгі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күнді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уайымдама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күннің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қиындығы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бар» (Матай 6:34) </w:t>
      </w:r>
    </w:p>
    <w:p w:rsidR="00AF3946" w:rsidRDefault="00D702C8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Әжемнің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Ертенгі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қиындығы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уайымдама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!».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тіркесімен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әжем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 </w:t>
      </w:r>
      <w:proofErr w:type="spellStart"/>
      <w:r>
        <w:rPr>
          <w:rFonts w:ascii="Times New Roman" w:eastAsia="Times New Roman" w:hAnsi="Times New Roman" w:cs="Times New Roman"/>
          <w:sz w:val="28"/>
        </w:rPr>
        <w:t>ертеңгі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уайымдау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ештеңе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тыңдыра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алмайтынымды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әжем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ед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Ертеңгі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уайымдама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қиындығы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бар» </w:t>
      </w:r>
      <w:r>
        <w:rPr>
          <w:rFonts w:ascii="Times New Roman" w:eastAsia="Times New Roman" w:hAnsi="Times New Roman" w:cs="Times New Roman"/>
          <w:sz w:val="28"/>
        </w:rPr>
        <w:t xml:space="preserve">(Матай 6:34) </w:t>
      </w:r>
    </w:p>
    <w:p w:rsidR="00AF3946" w:rsidRDefault="00D702C8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</w:t>
      </w:r>
      <w:proofErr w:type="gramStart"/>
      <w:r>
        <w:rPr>
          <w:rFonts w:ascii="Times New Roman" w:eastAsia="Times New Roman" w:hAnsi="Times New Roman" w:cs="Times New Roman"/>
          <w:sz w:val="28"/>
        </w:rPr>
        <w:t>алы</w:t>
      </w:r>
      <w:proofErr w:type="gramEnd"/>
      <w:r>
        <w:rPr>
          <w:rFonts w:ascii="Times New Roman" w:eastAsia="Times New Roman" w:hAnsi="Times New Roman" w:cs="Times New Roman"/>
          <w:sz w:val="28"/>
        </w:rPr>
        <w:t>ғым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ертеңгі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3946" w:rsidRDefault="00D702C8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sz w:val="28"/>
        </w:rPr>
        <w:t>ш-</w:t>
      </w:r>
      <w:proofErr w:type="gramEnd"/>
      <w:r>
        <w:rPr>
          <w:rFonts w:ascii="Times New Roman" w:eastAsia="Times New Roman" w:hAnsi="Times New Roman" w:cs="Times New Roman"/>
          <w:sz w:val="28"/>
        </w:rPr>
        <w:t>қуатымыз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күндеріміздің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уәде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>. "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күндеріңе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молайсын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қуатың</w:t>
      </w:r>
      <w:proofErr w:type="spellEnd"/>
      <w:r>
        <w:rPr>
          <w:rFonts w:ascii="Times New Roman" w:eastAsia="Times New Roman" w:hAnsi="Times New Roman" w:cs="Times New Roman"/>
          <w:sz w:val="28"/>
        </w:rPr>
        <w:t>!"(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Заңды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33:25).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жұмысыңызда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лайықты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</w:t>
      </w:r>
      <w:r>
        <w:rPr>
          <w:rFonts w:ascii="Times New Roman" w:eastAsia="Times New Roman" w:hAnsi="Times New Roman" w:cs="Times New Roman"/>
          <w:sz w:val="28"/>
        </w:rPr>
        <w:t>рқатын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таңдағанда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сенетінімізді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көрсетеміз</w:t>
      </w:r>
      <w:proofErr w:type="spellEnd"/>
      <w:r>
        <w:rPr>
          <w:rFonts w:ascii="Times New Roman" w:eastAsia="Times New Roman" w:hAnsi="Times New Roman" w:cs="Times New Roman"/>
          <w:sz w:val="28"/>
        </w:rPr>
        <w:t>. "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ақыл-санаңа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сүйеніп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арт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Иеңе</w:t>
      </w:r>
      <w:proofErr w:type="spellEnd"/>
      <w:r>
        <w:rPr>
          <w:rFonts w:ascii="Times New Roman" w:eastAsia="Times New Roman" w:hAnsi="Times New Roman" w:cs="Times New Roman"/>
          <w:sz w:val="28"/>
        </w:rPr>
        <w:t>." (</w:t>
      </w:r>
      <w:proofErr w:type="spellStart"/>
      <w:r>
        <w:rPr>
          <w:rFonts w:ascii="Times New Roman" w:eastAsia="Times New Roman" w:hAnsi="Times New Roman" w:cs="Times New Roman"/>
          <w:sz w:val="28"/>
        </w:rPr>
        <w:t>Нақыл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</w:t>
      </w:r>
      <w:r>
        <w:rPr>
          <w:rFonts w:ascii="Times New Roman" w:eastAsia="Times New Roman" w:hAnsi="Times New Roman" w:cs="Times New Roman"/>
          <w:sz w:val="28"/>
        </w:rPr>
        <w:t>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3:5)</w:t>
      </w:r>
    </w:p>
    <w:p w:rsidR="00AF3946" w:rsidRDefault="00D702C8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ертеңгі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күндеріңізде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қамтамассыз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sectPr w:rsidR="00AF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3946"/>
    <w:rsid w:val="00AF3946"/>
    <w:rsid w:val="00D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*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2022-02-05T10:36:00Z</dcterms:created>
  <dcterms:modified xsi:type="dcterms:W3CDTF">2022-02-05T10:37:00Z</dcterms:modified>
</cp:coreProperties>
</file>