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C1" w:rsidRDefault="00FC64C1">
      <w:pPr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lang w:val="kk-KZ"/>
        </w:rPr>
        <w:t>Харолд 200924</w:t>
      </w:r>
      <w:bookmarkStart w:id="0" w:name="_GoBack"/>
      <w:bookmarkEnd w:id="0"/>
    </w:p>
    <w:p w:rsidR="00DA2AAC" w:rsidRDefault="00FC64C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Неге?</w:t>
      </w:r>
    </w:p>
    <w:p w:rsidR="00DA2AAC" w:rsidRDefault="00FC64C1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екіншісі</w:t>
      </w:r>
      <w:proofErr w:type="spellEnd"/>
    </w:p>
    <w:p w:rsidR="00DA2AAC" w:rsidRDefault="00FC64C1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Ие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Қабылға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: «Сен неге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ашуланасың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қабағыңды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түйі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безересің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?» -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>.</w:t>
      </w:r>
    </w:p>
    <w:p w:rsidR="00DA2AAC" w:rsidRDefault="00FC64C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Жаратылыс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бастауы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4:6)</w:t>
      </w:r>
    </w:p>
    <w:p w:rsidR="00DA2AAC" w:rsidRDefault="00FC64C1">
      <w:pPr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Исаның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“Неге?”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r>
        <w:rPr>
          <w:rFonts w:ascii="Times New Roman" w:eastAsia="Times New Roman" w:hAnsi="Times New Roman" w:cs="Times New Roman"/>
          <w:sz w:val="28"/>
        </w:rPr>
        <w:t xml:space="preserve">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бауырыңның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көзіндегі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жаңқаны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көзіңдегі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бөренені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байқамайсың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?» - </w:t>
      </w:r>
      <w:proofErr w:type="spellStart"/>
      <w:r>
        <w:rPr>
          <w:rFonts w:ascii="Times New Roman" w:eastAsia="Times New Roman" w:hAnsi="Times New Roman" w:cs="Times New Roman"/>
          <w:sz w:val="28"/>
        </w:rPr>
        <w:t>деді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(Матай 7: 3) </w:t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сұрапыл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көтерілі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қайық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толқынның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</w:rPr>
        <w:t>: “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аздарым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-ай,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соншама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қорқасыңдар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?!” 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(Матай 8:26).</w:t>
      </w:r>
    </w:p>
    <w:p w:rsidR="00DA2AAC" w:rsidRDefault="00FC64C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мынау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жүрегіміз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ауырып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күйзеліске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дауысымызды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аспанға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«Неге,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Неге мен?»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көтергенде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ашулана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Баяғыда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Дәуіт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адам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жазды</w:t>
      </w:r>
      <w:proofErr w:type="spellEnd"/>
      <w:r>
        <w:rPr>
          <w:rFonts w:ascii="Times New Roman" w:eastAsia="Times New Roman" w:hAnsi="Times New Roman" w:cs="Times New Roman"/>
          <w:sz w:val="28"/>
        </w:rPr>
        <w:t>: «</w:t>
      </w:r>
      <w:proofErr w:type="spellStart"/>
      <w:r>
        <w:rPr>
          <w:rFonts w:ascii="Times New Roman" w:eastAsia="Times New Roman" w:hAnsi="Times New Roman" w:cs="Times New Roman"/>
          <w:sz w:val="28"/>
        </w:rPr>
        <w:t>Шығыс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батыстан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заңсыз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істерімізді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қашықтатты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сәбиіне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ашығаны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іспетті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Жаратқан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Иеміз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қастерлегендерге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Дәл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жанашырлық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көрсетеді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жаратылдық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соны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түгел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біледі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Топырақтан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Оның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есінде</w:t>
      </w:r>
      <w:proofErr w:type="spellEnd"/>
      <w:r>
        <w:rPr>
          <w:rFonts w:ascii="Times New Roman" w:eastAsia="Times New Roman" w:hAnsi="Times New Roman" w:cs="Times New Roman"/>
          <w:sz w:val="28"/>
        </w:rPr>
        <w:t>.» (</w:t>
      </w:r>
      <w:proofErr w:type="spellStart"/>
      <w:r>
        <w:rPr>
          <w:rFonts w:ascii="Times New Roman" w:eastAsia="Times New Roman" w:hAnsi="Times New Roman" w:cs="Times New Roman"/>
          <w:sz w:val="28"/>
        </w:rPr>
        <w:t>Забур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102:12-14).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>
        <w:rPr>
          <w:rFonts w:ascii="Times New Roman" w:eastAsia="Times New Roman" w:hAnsi="Times New Roman" w:cs="Times New Roman"/>
          <w:sz w:val="28"/>
        </w:rPr>
        <w:t>ір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бәрін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түсінетін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боласыз</w:t>
      </w:r>
      <w:proofErr w:type="spellEnd"/>
      <w:r>
        <w:rPr>
          <w:rFonts w:ascii="Times New Roman" w:eastAsia="Times New Roman" w:hAnsi="Times New Roman" w:cs="Times New Roman"/>
          <w:sz w:val="28"/>
        </w:rPr>
        <w:t>, тек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өктегі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Әкеге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сеніңіз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күні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жұмаққа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барғанда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"неге"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түсінетінімізге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</w:rPr>
        <w:t>толықтай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сенемін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</w:rPr>
        <w:t>Оған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</w:t>
      </w:r>
      <w:proofErr w:type="gramStart"/>
      <w:r>
        <w:rPr>
          <w:rFonts w:ascii="Times New Roman" w:eastAsia="Times New Roman" w:hAnsi="Times New Roman" w:cs="Times New Roman"/>
          <w:sz w:val="28"/>
        </w:rPr>
        <w:t>дай</w:t>
      </w:r>
      <w:proofErr w:type="gramEnd"/>
      <w:r>
        <w:rPr>
          <w:rFonts w:ascii="Times New Roman" w:eastAsia="Times New Roman" w:hAnsi="Times New Roman" w:cs="Times New Roman"/>
          <w:sz w:val="28"/>
        </w:rPr>
        <w:t>ға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сенуіміз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DA2AAC" w:rsidRDefault="00FC64C1">
      <w:pPr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халы</w:t>
      </w:r>
      <w:proofErr w:type="gramEnd"/>
      <w:r>
        <w:rPr>
          <w:rFonts w:ascii="Times New Roman" w:eastAsia="Times New Roman" w:hAnsi="Times New Roman" w:cs="Times New Roman"/>
          <w:sz w:val="28"/>
        </w:rPr>
        <w:t>ққа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айтып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жүргенде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жиі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“Неге?”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сұрад</w:t>
      </w:r>
      <w:r>
        <w:rPr>
          <w:rFonts w:ascii="Times New Roman" w:eastAsia="Times New Roman" w:hAnsi="Times New Roman" w:cs="Times New Roman"/>
          <w:sz w:val="28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Бұл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сұрақты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сенімдерінің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неліктен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аз </w:t>
      </w:r>
      <w:proofErr w:type="spellStart"/>
      <w:r>
        <w:rPr>
          <w:rFonts w:ascii="Times New Roman" w:eastAsia="Times New Roman" w:hAnsi="Times New Roman" w:cs="Times New Roman"/>
          <w:sz w:val="28"/>
        </w:rPr>
        <w:t>екенін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немесе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қателіктерін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тү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іну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қойды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</w:rPr>
        <w:t>Таудағы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уағыз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»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деп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үзіндіде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Иса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«Неге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киімдеріңді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ойлап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уайымдап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жүрсіңдер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sz w:val="28"/>
        </w:rPr>
        <w:t>Даладағы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қызғалдақтардың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тұрғанына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көңіл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бөл</w:t>
      </w:r>
      <w:r>
        <w:rPr>
          <w:rFonts w:ascii="Times New Roman" w:eastAsia="Times New Roman" w:hAnsi="Times New Roman" w:cs="Times New Roman"/>
          <w:sz w:val="28"/>
        </w:rPr>
        <w:t>іңдерші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еңбек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sz w:val="28"/>
        </w:rPr>
        <w:t>етпейді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жіп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 </w:t>
      </w:r>
      <w:proofErr w:type="spellStart"/>
      <w:r>
        <w:rPr>
          <w:rFonts w:ascii="Times New Roman" w:eastAsia="Times New Roman" w:hAnsi="Times New Roman" w:cs="Times New Roman"/>
          <w:sz w:val="28"/>
        </w:rPr>
        <w:t>иірмейді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Сендерге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былай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деймін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тіпті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Сүлеймен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патша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</w:rPr>
        <w:t>сән-салтанатында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гүлдердің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біріндей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киінбеген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</w:rPr>
        <w:t>енді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бүгін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далада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өсі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тұрған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ертең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отқа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тасталатын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шөпті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Құдай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солай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киіндірсе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сендерді</w:t>
      </w:r>
      <w:proofErr w:type="spellEnd"/>
      <w:r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әлбетте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одан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бетер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киіндірмей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сенімі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аздарым</w:t>
      </w:r>
      <w:proofErr w:type="spellEnd"/>
      <w:r>
        <w:rPr>
          <w:rFonts w:ascii="Times New Roman" w:eastAsia="Times New Roman" w:hAnsi="Times New Roman" w:cs="Times New Roman"/>
          <w:sz w:val="28"/>
        </w:rPr>
        <w:t>-ай!" (Матай 6: 28-30).</w:t>
      </w:r>
    </w:p>
    <w:sectPr w:rsidR="00DA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AAC"/>
    <w:rsid w:val="00DA2AAC"/>
    <w:rsid w:val="00F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*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Nurlan Radio</cp:lastModifiedBy>
  <cp:revision>2</cp:revision>
  <dcterms:created xsi:type="dcterms:W3CDTF">2021-09-30T13:12:00Z</dcterms:created>
  <dcterms:modified xsi:type="dcterms:W3CDTF">2021-09-30T13:12:00Z</dcterms:modified>
</cp:coreProperties>
</file>