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FC" w:rsidRPr="00512B10" w:rsidRDefault="00661866" w:rsidP="00512B10">
      <w:pPr>
        <w:jc w:val="center"/>
        <w:rPr>
          <w:rFonts w:ascii="Times New Roman" w:hAnsi="Times New Roman" w:cs="Times New Roman"/>
          <w:b/>
          <w:sz w:val="28"/>
          <w:lang w:val="kk-KZ"/>
        </w:rPr>
      </w:pPr>
      <w:r>
        <w:rPr>
          <w:rFonts w:ascii="Times New Roman" w:hAnsi="Times New Roman" w:cs="Times New Roman"/>
          <w:b/>
          <w:sz w:val="28"/>
          <w:lang w:val="kk-KZ"/>
        </w:rPr>
        <w:t>210309</w:t>
      </w:r>
      <w:bookmarkStart w:id="0" w:name="_GoBack"/>
      <w:bookmarkEnd w:id="0"/>
    </w:p>
    <w:p w:rsidR="00512B10" w:rsidRPr="00512B10" w:rsidRDefault="00512B10" w:rsidP="00512B10">
      <w:pPr>
        <w:jc w:val="center"/>
        <w:rPr>
          <w:rFonts w:ascii="Times New Roman" w:hAnsi="Times New Roman" w:cs="Times New Roman"/>
          <w:b/>
          <w:sz w:val="28"/>
          <w:lang w:val="kk-KZ"/>
        </w:rPr>
      </w:pPr>
      <w:r w:rsidRPr="00512B10">
        <w:rPr>
          <w:rFonts w:ascii="Times New Roman" w:hAnsi="Times New Roman" w:cs="Times New Roman"/>
          <w:b/>
          <w:sz w:val="28"/>
          <w:lang w:val="kk-KZ"/>
        </w:rPr>
        <w:t>Эйден Уилсон Тозер. Екіншісі</w:t>
      </w:r>
    </w:p>
    <w:p w:rsidR="00512B10" w:rsidRPr="00512B10" w:rsidRDefault="00512B10" w:rsidP="00512B10">
      <w:pPr>
        <w:jc w:val="center"/>
        <w:rPr>
          <w:rFonts w:ascii="Times New Roman" w:hAnsi="Times New Roman" w:cs="Times New Roman"/>
          <w:b/>
          <w:i/>
          <w:sz w:val="28"/>
          <w:lang w:val="kk-KZ"/>
        </w:rPr>
      </w:pPr>
      <w:r w:rsidRPr="00512B10">
        <w:rPr>
          <w:rFonts w:ascii="Times New Roman" w:hAnsi="Times New Roman" w:cs="Times New Roman"/>
          <w:b/>
          <w:i/>
          <w:sz w:val="28"/>
          <w:lang w:val="kk-KZ"/>
        </w:rPr>
        <w:t>«Сүйікті бауырластарым, тәніміз бен рухымызды арамдайтын барлық нәрселерден тазарып, Құдайды терең қастерлеп,  толығымен Оған бағышталған қасиетті өмір сүрейік!»</w:t>
      </w:r>
    </w:p>
    <w:p w:rsidR="00512B10" w:rsidRDefault="00512B10" w:rsidP="00512B10">
      <w:pPr>
        <w:jc w:val="center"/>
        <w:rPr>
          <w:rFonts w:ascii="Times New Roman" w:hAnsi="Times New Roman" w:cs="Times New Roman"/>
          <w:b/>
          <w:i/>
          <w:sz w:val="28"/>
          <w:lang w:val="kk-KZ"/>
        </w:rPr>
      </w:pPr>
      <w:r w:rsidRPr="00512B10">
        <w:rPr>
          <w:rFonts w:ascii="Times New Roman" w:hAnsi="Times New Roman" w:cs="Times New Roman"/>
          <w:b/>
          <w:i/>
          <w:sz w:val="28"/>
          <w:lang w:val="kk-KZ"/>
        </w:rPr>
        <w:t>(Қорынттықт. 2-хат  7:1)</w:t>
      </w:r>
    </w:p>
    <w:p w:rsidR="00512B10" w:rsidRPr="00512B10" w:rsidRDefault="00512B10" w:rsidP="00512B10">
      <w:pPr>
        <w:ind w:firstLine="708"/>
        <w:rPr>
          <w:rFonts w:ascii="Times New Roman" w:hAnsi="Times New Roman" w:cs="Times New Roman"/>
          <w:sz w:val="28"/>
          <w:lang w:val="kk-KZ"/>
        </w:rPr>
      </w:pPr>
      <w:r w:rsidRPr="00512B10">
        <w:rPr>
          <w:rFonts w:ascii="Times New Roman" w:hAnsi="Times New Roman" w:cs="Times New Roman"/>
          <w:sz w:val="28"/>
          <w:lang w:val="kk-KZ"/>
        </w:rPr>
        <w:t>Кейбіреулер, мысалы, Мартин Лютер немесе Джон Кальвин сияқты адамдар өздерін реформатормын деп мәлімдесе, Тозер өзін мистик деп атайды - бұл сөз қарапайым адамның санасында бұлттардың арасында қалықтап жүретін шын емес бейнені тудырады. Тозер туралы айта отырып, Уоррен Вирсби оның мистицизмінің басқалардан өзгеше екенін байқап, оны былай сипаттады: «Мистик – дегеніміз бұл: (1) шынайы рухани әлемді физикалық қабылдау әлемінен тыс көреді; (2) адамдарға емес, Құдайға ұнамды болуға тырысады; (3) Құдаймен тығыз қарым-қатынас дамытады, барлық жерде Оның қатысуын сезінеді; (4) өз тәжірибесін өмірдің практикалық нәрселерімен байланыстырады ».</w:t>
      </w:r>
    </w:p>
    <w:p w:rsidR="00512B10" w:rsidRPr="00512B10" w:rsidRDefault="00512B10" w:rsidP="00512B10">
      <w:pPr>
        <w:ind w:firstLine="708"/>
        <w:rPr>
          <w:rFonts w:ascii="Times New Roman" w:hAnsi="Times New Roman" w:cs="Times New Roman"/>
          <w:sz w:val="28"/>
          <w:lang w:val="kk-KZ"/>
        </w:rPr>
      </w:pPr>
      <w:r w:rsidRPr="00512B10">
        <w:rPr>
          <w:rFonts w:ascii="Times New Roman" w:hAnsi="Times New Roman" w:cs="Times New Roman"/>
          <w:sz w:val="28"/>
          <w:lang w:val="kk-KZ"/>
        </w:rPr>
        <w:t>Көптеген адамдардың Құдай туралы көп білетінін Тозер білді, бірақ олар Құдайдың Өзін білмейді деп сенді. Олар Құдай туралы оқиды, бірақ Құдайдың Өзін жеке танымайды, ал бұл үлкен айырмашылық.</w:t>
      </w:r>
    </w:p>
    <w:p w:rsidR="00512B10" w:rsidRPr="00512B10" w:rsidRDefault="00512B10" w:rsidP="00512B10">
      <w:pPr>
        <w:ind w:firstLine="708"/>
        <w:rPr>
          <w:rFonts w:ascii="Times New Roman" w:hAnsi="Times New Roman" w:cs="Times New Roman"/>
          <w:sz w:val="28"/>
          <w:lang w:val="kk-KZ"/>
        </w:rPr>
      </w:pPr>
      <w:r w:rsidRPr="00512B10">
        <w:rPr>
          <w:rFonts w:ascii="Times New Roman" w:hAnsi="Times New Roman" w:cs="Times New Roman"/>
          <w:sz w:val="28"/>
          <w:lang w:val="kk-KZ"/>
        </w:rPr>
        <w:t>Тозердің көптеген кітаптары оның уағыздарының өнімі болды, ол бірте-бірте тыңдаушыны Құдаймен тікелей қарым-қатынасқа түсірді. Ол барлығына келесі сұрақтарды қойды: «Жаратқан Ие сен үшін шынымен бар ма?», «Сенің жүрегің шөлдеп, әділдікке құштар ма?», «Құдаймен жеке сөйлесесің бе, әлде біреу арқылы ма?»</w:t>
      </w:r>
    </w:p>
    <w:p w:rsidR="00512B10" w:rsidRPr="00512B10" w:rsidRDefault="00512B10" w:rsidP="00512B10">
      <w:pPr>
        <w:ind w:firstLine="708"/>
        <w:rPr>
          <w:rFonts w:ascii="Times New Roman" w:hAnsi="Times New Roman" w:cs="Times New Roman"/>
          <w:sz w:val="28"/>
          <w:lang w:val="kk-KZ"/>
        </w:rPr>
      </w:pPr>
      <w:r w:rsidRPr="00512B10">
        <w:rPr>
          <w:rFonts w:ascii="Times New Roman" w:hAnsi="Times New Roman" w:cs="Times New Roman"/>
          <w:sz w:val="28"/>
          <w:lang w:val="kk-KZ"/>
        </w:rPr>
        <w:t>Тозердің қымбат көлігі болған жоқ, тіпті әйгілі жазушы болып, өнер көрсете бастаған кезде де ақша оған әсер ете алмады. Керісінше, ол ақшасының көп бөлігін шынымен мұқтаж адамдарға берді. Кейбіреулер оны оғаш адам деп санады, оның музыкаға және ойын-сауыққа деген көзқарасы замандастарымен сәйкес келмеді, бірақ ол Киелі Рухпен бірге жүріп, бізге қасиеттілік пен шындық мұрасын қалдырды. Э.У.Тозер – оның құлпытасында жазылғандай нағыз Құдайдың адамы болды.</w:t>
      </w:r>
    </w:p>
    <w:p w:rsidR="00512B10" w:rsidRPr="00512B10" w:rsidRDefault="00512B10" w:rsidP="00512B10">
      <w:pPr>
        <w:rPr>
          <w:rFonts w:ascii="Times New Roman" w:hAnsi="Times New Roman" w:cs="Times New Roman"/>
          <w:sz w:val="28"/>
          <w:lang w:val="kk-KZ"/>
        </w:rPr>
      </w:pPr>
    </w:p>
    <w:sectPr w:rsidR="00512B10" w:rsidRPr="00512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1F"/>
    <w:rsid w:val="001D2F1F"/>
    <w:rsid w:val="00512B10"/>
    <w:rsid w:val="005243FC"/>
    <w:rsid w:val="0066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cp:revision>
  <dcterms:created xsi:type="dcterms:W3CDTF">2021-03-01T15:48:00Z</dcterms:created>
  <dcterms:modified xsi:type="dcterms:W3CDTF">2021-03-06T06:05:00Z</dcterms:modified>
</cp:coreProperties>
</file>