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6" w:rsidRDefault="00656DCC" w:rsidP="00656DCC">
      <w:pPr>
        <w:jc w:val="center"/>
        <w:rPr>
          <w:rFonts w:ascii="Times New Roman" w:hAnsi="Times New Roman" w:cs="Times New Roman"/>
          <w:b/>
          <w:sz w:val="28"/>
        </w:rPr>
      </w:pPr>
      <w:r w:rsidRPr="00656DCC">
        <w:rPr>
          <w:rFonts w:ascii="Times New Roman" w:hAnsi="Times New Roman" w:cs="Times New Roman"/>
          <w:b/>
          <w:sz w:val="28"/>
        </w:rPr>
        <w:t>0051</w:t>
      </w:r>
      <w:r w:rsidR="00DE4F62" w:rsidRPr="00DE4F62">
        <w:t xml:space="preserve"> </w:t>
      </w:r>
      <w:proofErr w:type="spellStart"/>
      <w:r w:rsidR="00DE4F62" w:rsidRPr="00DE4F62">
        <w:rPr>
          <w:rFonts w:ascii="Times New Roman" w:hAnsi="Times New Roman" w:cs="Times New Roman"/>
          <w:b/>
          <w:sz w:val="28"/>
        </w:rPr>
        <w:t>Харольд</w:t>
      </w:r>
      <w:proofErr w:type="spellEnd"/>
      <w:r w:rsidR="00DE4F62" w:rsidRPr="00DE4F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E4F62" w:rsidRPr="00DE4F62">
        <w:rPr>
          <w:rFonts w:ascii="Times New Roman" w:hAnsi="Times New Roman" w:cs="Times New Roman"/>
          <w:b/>
          <w:sz w:val="28"/>
        </w:rPr>
        <w:t>мінажат</w:t>
      </w:r>
      <w:proofErr w:type="spellEnd"/>
    </w:p>
    <w:p w:rsidR="00661FF3" w:rsidRPr="00661FF3" w:rsidRDefault="00661FF3" w:rsidP="00661FF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</w:t>
      </w:r>
      <w:r w:rsidRPr="00661FF3">
        <w:rPr>
          <w:rFonts w:ascii="Times New Roman" w:hAnsi="Times New Roman" w:cs="Times New Roman"/>
          <w:b/>
          <w:sz w:val="28"/>
        </w:rPr>
        <w:t>әсіхшілік</w:t>
      </w:r>
      <w:proofErr w:type="spellEnd"/>
      <w:r w:rsidRPr="00661F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61FF3">
        <w:rPr>
          <w:rFonts w:ascii="Times New Roman" w:hAnsi="Times New Roman" w:cs="Times New Roman"/>
          <w:b/>
          <w:sz w:val="28"/>
        </w:rPr>
        <w:t>өмі</w:t>
      </w:r>
      <w:proofErr w:type="gramStart"/>
      <w:r w:rsidRPr="00661FF3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Pr="00661FF3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Pr="00661FF3">
        <w:rPr>
          <w:rFonts w:ascii="Times New Roman" w:hAnsi="Times New Roman" w:cs="Times New Roman"/>
          <w:b/>
          <w:sz w:val="28"/>
        </w:rPr>
        <w:t>бұл</w:t>
      </w:r>
      <w:proofErr w:type="spellEnd"/>
      <w:r w:rsidRPr="00661F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61FF3">
        <w:rPr>
          <w:rFonts w:ascii="Times New Roman" w:hAnsi="Times New Roman" w:cs="Times New Roman"/>
          <w:b/>
          <w:sz w:val="28"/>
        </w:rPr>
        <w:t>рухани</w:t>
      </w:r>
      <w:proofErr w:type="spellEnd"/>
      <w:r w:rsidRPr="00661F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61FF3">
        <w:rPr>
          <w:rFonts w:ascii="Times New Roman" w:hAnsi="Times New Roman" w:cs="Times New Roman"/>
          <w:b/>
          <w:sz w:val="28"/>
        </w:rPr>
        <w:t>соғыс</w:t>
      </w:r>
      <w:proofErr w:type="spellEnd"/>
    </w:p>
    <w:p w:rsidR="00B100AF" w:rsidRPr="00B100AF" w:rsidRDefault="00B100AF" w:rsidP="00B100A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100A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мынаны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айтамын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бетінде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екеуің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келісіп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қай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нәрсені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болса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Әкемнен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сұрасаңдар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соны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00AF">
        <w:rPr>
          <w:rFonts w:ascii="Times New Roman" w:hAnsi="Times New Roman" w:cs="Times New Roman"/>
          <w:b/>
          <w:i/>
          <w:sz w:val="28"/>
        </w:rPr>
        <w:t>бермек</w:t>
      </w:r>
      <w:proofErr w:type="spellEnd"/>
      <w:r w:rsidRPr="00B100AF">
        <w:rPr>
          <w:rFonts w:ascii="Times New Roman" w:hAnsi="Times New Roman" w:cs="Times New Roman"/>
          <w:b/>
          <w:i/>
          <w:sz w:val="28"/>
        </w:rPr>
        <w:t>.»</w:t>
      </w:r>
    </w:p>
    <w:p w:rsidR="00B100AF" w:rsidRPr="00B100AF" w:rsidRDefault="00B100AF" w:rsidP="00B100A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100AF">
        <w:rPr>
          <w:rFonts w:ascii="Times New Roman" w:hAnsi="Times New Roman" w:cs="Times New Roman"/>
          <w:b/>
          <w:i/>
          <w:sz w:val="28"/>
        </w:rPr>
        <w:t>(Матай 18:19)</w:t>
      </w:r>
    </w:p>
    <w:p w:rsidR="00656DCC" w:rsidRDefault="00656DCC" w:rsidP="00656DC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656DCC">
        <w:rPr>
          <w:rFonts w:ascii="Times New Roman" w:hAnsi="Times New Roman" w:cs="Times New Roman"/>
          <w:sz w:val="28"/>
        </w:rPr>
        <w:t>Тіпті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Жаңа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өсиетті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және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Елшілердің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істері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кітабын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оқып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отырып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56DCC">
        <w:rPr>
          <w:rFonts w:ascii="Times New Roman" w:hAnsi="Times New Roman" w:cs="Times New Roman"/>
          <w:sz w:val="28"/>
        </w:rPr>
        <w:t>Құдайдың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күші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9D4E94">
        <w:rPr>
          <w:rFonts w:ascii="Times New Roman" w:hAnsi="Times New Roman" w:cs="Times New Roman"/>
          <w:sz w:val="28"/>
        </w:rPr>
        <w:t>қауымдағы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жалпы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r w:rsidR="009D4E94"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Pr="00656DCC">
        <w:rPr>
          <w:rFonts w:ascii="Times New Roman" w:hAnsi="Times New Roman" w:cs="Times New Roman"/>
          <w:sz w:val="28"/>
        </w:rPr>
        <w:t>ету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практикасы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арасындағы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тікелей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байланысты</w:t>
      </w:r>
      <w:proofErr w:type="spellEnd"/>
      <w:r w:rsidR="009D4E94">
        <w:rPr>
          <w:rFonts w:ascii="Times New Roman" w:hAnsi="Times New Roman" w:cs="Times New Roman"/>
          <w:sz w:val="28"/>
          <w:lang w:val="kk-KZ"/>
        </w:rPr>
        <w:t>ң бар екенін көре аламыз.</w:t>
      </w:r>
      <w:r w:rsidRPr="00656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Алғашқы қауым </w:t>
      </w:r>
      <w:proofErr w:type="spellStart"/>
      <w:r w:rsidRPr="00656DCC">
        <w:rPr>
          <w:rFonts w:ascii="Times New Roman" w:hAnsi="Times New Roman" w:cs="Times New Roman"/>
          <w:sz w:val="28"/>
        </w:rPr>
        <w:t>алдымен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Pr="00656DCC">
        <w:rPr>
          <w:rFonts w:ascii="Times New Roman" w:hAnsi="Times New Roman" w:cs="Times New Roman"/>
          <w:sz w:val="28"/>
        </w:rPr>
        <w:t>жиналысында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дүниеге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келді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656DCC">
        <w:rPr>
          <w:rFonts w:ascii="Times New Roman" w:hAnsi="Times New Roman" w:cs="Times New Roman"/>
          <w:sz w:val="28"/>
        </w:rPr>
        <w:t>Ш</w:t>
      </w:r>
      <w:proofErr w:type="gramEnd"/>
      <w:r w:rsidRPr="00656DCC">
        <w:rPr>
          <w:rFonts w:ascii="Times New Roman" w:hAnsi="Times New Roman" w:cs="Times New Roman"/>
          <w:sz w:val="28"/>
        </w:rPr>
        <w:t>әкірттер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билікке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қатысты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қандай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56DCC">
        <w:rPr>
          <w:rFonts w:ascii="Times New Roman" w:hAnsi="Times New Roman" w:cs="Times New Roman"/>
          <w:sz w:val="28"/>
        </w:rPr>
        <w:t>бір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қиындықтар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туынд</w:t>
      </w:r>
      <w:r w:rsidR="00894AC0">
        <w:rPr>
          <w:rFonts w:ascii="Times New Roman" w:hAnsi="Times New Roman" w:cs="Times New Roman"/>
          <w:sz w:val="28"/>
        </w:rPr>
        <w:t>аған</w:t>
      </w:r>
      <w:proofErr w:type="spellEnd"/>
      <w:r w:rsidR="00894A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4AC0">
        <w:rPr>
          <w:rFonts w:ascii="Times New Roman" w:hAnsi="Times New Roman" w:cs="Times New Roman"/>
          <w:sz w:val="28"/>
        </w:rPr>
        <w:t>кезде</w:t>
      </w:r>
      <w:proofErr w:type="spellEnd"/>
      <w:r w:rsidR="00894A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4AC0">
        <w:rPr>
          <w:rFonts w:ascii="Times New Roman" w:hAnsi="Times New Roman" w:cs="Times New Roman"/>
          <w:sz w:val="28"/>
        </w:rPr>
        <w:t>немесе</w:t>
      </w:r>
      <w:proofErr w:type="spellEnd"/>
      <w:r w:rsidR="00894A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4AC0">
        <w:rPr>
          <w:rFonts w:ascii="Times New Roman" w:hAnsi="Times New Roman" w:cs="Times New Roman"/>
          <w:sz w:val="28"/>
        </w:rPr>
        <w:t>басқа</w:t>
      </w:r>
      <w:proofErr w:type="spellEnd"/>
      <w:r w:rsidR="00894A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4AC0">
        <w:rPr>
          <w:rFonts w:ascii="Times New Roman" w:hAnsi="Times New Roman" w:cs="Times New Roman"/>
          <w:sz w:val="28"/>
        </w:rPr>
        <w:t>түсін</w:t>
      </w:r>
      <w:proofErr w:type="spellEnd"/>
      <w:r w:rsidR="00894AC0">
        <w:rPr>
          <w:rFonts w:ascii="Times New Roman" w:hAnsi="Times New Roman" w:cs="Times New Roman"/>
          <w:sz w:val="28"/>
          <w:lang w:val="kk-KZ"/>
        </w:rPr>
        <w:t>б</w:t>
      </w:r>
      <w:proofErr w:type="spellStart"/>
      <w:r w:rsidRPr="00656DCC">
        <w:rPr>
          <w:rFonts w:ascii="Times New Roman" w:hAnsi="Times New Roman" w:cs="Times New Roman"/>
          <w:sz w:val="28"/>
        </w:rPr>
        <w:t>еушіліктер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туындаған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кезде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56DCC">
        <w:rPr>
          <w:rFonts w:ascii="Times New Roman" w:hAnsi="Times New Roman" w:cs="Times New Roman"/>
          <w:sz w:val="28"/>
        </w:rPr>
        <w:t>олар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бірден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топтарға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бөлініп</w:t>
      </w:r>
      <w:proofErr w:type="spellEnd"/>
      <w:r w:rsidRPr="00656DC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656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DCC">
        <w:rPr>
          <w:rFonts w:ascii="Times New Roman" w:hAnsi="Times New Roman" w:cs="Times New Roman"/>
          <w:sz w:val="28"/>
        </w:rPr>
        <w:t>етті</w:t>
      </w:r>
      <w:proofErr w:type="spellEnd"/>
      <w:r w:rsidRPr="00656DCC">
        <w:rPr>
          <w:rFonts w:ascii="Times New Roman" w:hAnsi="Times New Roman" w:cs="Times New Roman"/>
          <w:sz w:val="28"/>
        </w:rPr>
        <w:t>.</w:t>
      </w:r>
      <w:r w:rsidR="00C52C62" w:rsidRPr="00C52C62"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Петір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түрмеге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түскенде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ол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үшін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еркіндік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есігін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ашқан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r w:rsidR="00C52C62">
        <w:rPr>
          <w:rFonts w:ascii="Times New Roman" w:hAnsi="Times New Roman" w:cs="Times New Roman"/>
          <w:sz w:val="28"/>
          <w:lang w:val="kk-KZ"/>
        </w:rPr>
        <w:t>нәрсе - мінажат</w:t>
      </w:r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болды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Пау</w:t>
      </w:r>
      <w:proofErr w:type="spellEnd"/>
      <w:r w:rsidR="00C52C62">
        <w:rPr>
          <w:rFonts w:ascii="Times New Roman" w:hAnsi="Times New Roman" w:cs="Times New Roman"/>
          <w:sz w:val="28"/>
          <w:lang w:val="kk-KZ"/>
        </w:rPr>
        <w:t>ы</w:t>
      </w:r>
      <w:r w:rsidR="00C52C62" w:rsidRPr="00C52C62">
        <w:rPr>
          <w:rFonts w:ascii="Times New Roman" w:hAnsi="Times New Roman" w:cs="Times New Roman"/>
          <w:sz w:val="28"/>
        </w:rPr>
        <w:t xml:space="preserve">л мен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Барнабаның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алғашқы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r w:rsidR="00894AC0">
        <w:rPr>
          <w:rFonts w:ascii="Times New Roman" w:hAnsi="Times New Roman" w:cs="Times New Roman"/>
          <w:sz w:val="28"/>
          <w:lang w:val="kk-KZ"/>
        </w:rPr>
        <w:t>елші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лік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сапарға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аттанатын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уақыты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келгенде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олар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r w:rsidR="00C52C62">
        <w:rPr>
          <w:rFonts w:ascii="Times New Roman" w:hAnsi="Times New Roman" w:cs="Times New Roman"/>
          <w:sz w:val="28"/>
          <w:lang w:val="kk-KZ"/>
        </w:rPr>
        <w:t>мінажат пен</w:t>
      </w:r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оразадан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кейін</w:t>
      </w:r>
      <w:proofErr w:type="spellEnd"/>
      <w:r w:rsidR="00C52C62">
        <w:rPr>
          <w:rFonts w:ascii="Times New Roman" w:hAnsi="Times New Roman" w:cs="Times New Roman"/>
          <w:sz w:val="28"/>
          <w:lang w:val="kk-KZ"/>
        </w:rPr>
        <w:t xml:space="preserve"> ғана,</w:t>
      </w:r>
      <w:r w:rsid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қызметке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2C62" w:rsidRPr="00C52C62">
        <w:rPr>
          <w:rFonts w:ascii="Times New Roman" w:hAnsi="Times New Roman" w:cs="Times New Roman"/>
          <w:sz w:val="28"/>
        </w:rPr>
        <w:t>жіберілді</w:t>
      </w:r>
      <w:proofErr w:type="spellEnd"/>
      <w:r w:rsidR="00C52C62" w:rsidRPr="00C52C62">
        <w:rPr>
          <w:rFonts w:ascii="Times New Roman" w:hAnsi="Times New Roman" w:cs="Times New Roman"/>
          <w:sz w:val="28"/>
        </w:rPr>
        <w:t>.</w:t>
      </w:r>
      <w:r w:rsidR="00D5516A" w:rsidRPr="00D5516A">
        <w:t xml:space="preserve"> </w:t>
      </w:r>
      <w:proofErr w:type="gramStart"/>
      <w:r w:rsidR="00FC6009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="00FC6009">
        <w:rPr>
          <w:rFonts w:ascii="Times New Roman" w:hAnsi="Times New Roman" w:cs="Times New Roman"/>
          <w:sz w:val="28"/>
          <w:lang w:val="kk-KZ"/>
        </w:rPr>
        <w:t>ұт</w:t>
      </w:r>
      <w:r w:rsidR="00894AC0">
        <w:rPr>
          <w:rFonts w:ascii="Times New Roman" w:hAnsi="Times New Roman" w:cs="Times New Roman"/>
          <w:sz w:val="28"/>
          <w:lang w:val="kk-KZ"/>
        </w:rPr>
        <w:t>қа</w:t>
      </w:r>
      <w:bookmarkStart w:id="0" w:name="_GoBack"/>
      <w:bookmarkEnd w:id="0"/>
      <w:r w:rsidR="00FC6009">
        <w:rPr>
          <w:rFonts w:ascii="Times New Roman" w:hAnsi="Times New Roman" w:cs="Times New Roman"/>
          <w:sz w:val="28"/>
          <w:lang w:val="kk-KZ"/>
        </w:rPr>
        <w:t xml:space="preserve"> табынушылар арасында</w:t>
      </w:r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қызмет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етіп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жүрген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жас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әріптесіне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қарап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Пауыл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былай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деді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>:</w:t>
      </w:r>
      <w:r w:rsidR="00D5516A" w:rsidRPr="00D5516A">
        <w:t xml:space="preserve"> </w:t>
      </w:r>
      <w:r w:rsidR="00D5516A">
        <w:rPr>
          <w:lang w:val="kk-KZ"/>
        </w:rPr>
        <w:t>«</w:t>
      </w:r>
      <w:r w:rsidR="00D5516A" w:rsidRPr="00D5516A">
        <w:rPr>
          <w:rFonts w:ascii="Times New Roman" w:hAnsi="Times New Roman" w:cs="Times New Roman"/>
          <w:sz w:val="28"/>
        </w:rPr>
        <w:t xml:space="preserve">Ал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енді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ең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алдымен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мынаны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ескертемін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барлық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адамдар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үшін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Құдайға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сиынып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өтініштерің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алғыстарыңды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16A" w:rsidRPr="00D5516A">
        <w:rPr>
          <w:rFonts w:ascii="Times New Roman" w:hAnsi="Times New Roman" w:cs="Times New Roman"/>
          <w:sz w:val="28"/>
        </w:rPr>
        <w:t>білдіріңдер</w:t>
      </w:r>
      <w:proofErr w:type="spellEnd"/>
      <w:r w:rsidR="00D5516A" w:rsidRPr="00D5516A">
        <w:rPr>
          <w:rFonts w:ascii="Times New Roman" w:hAnsi="Times New Roman" w:cs="Times New Roman"/>
          <w:sz w:val="28"/>
        </w:rPr>
        <w:t>.</w:t>
      </w:r>
      <w:r w:rsidR="00D5516A">
        <w:rPr>
          <w:rFonts w:ascii="Times New Roman" w:hAnsi="Times New Roman" w:cs="Times New Roman"/>
          <w:sz w:val="28"/>
          <w:lang w:val="kk-KZ"/>
        </w:rPr>
        <w:t>» (</w:t>
      </w:r>
      <w:r w:rsidR="00D5516A" w:rsidRPr="00D5516A">
        <w:rPr>
          <w:rFonts w:ascii="Times New Roman" w:hAnsi="Times New Roman" w:cs="Times New Roman"/>
          <w:sz w:val="28"/>
          <w:lang w:val="kk-KZ"/>
        </w:rPr>
        <w:t>Тімотеге 1-хат  2</w:t>
      </w:r>
      <w:r w:rsidR="00D5516A">
        <w:rPr>
          <w:rFonts w:ascii="Times New Roman" w:hAnsi="Times New Roman" w:cs="Times New Roman"/>
          <w:sz w:val="28"/>
          <w:lang w:val="kk-KZ"/>
        </w:rPr>
        <w:t>:1)</w:t>
      </w:r>
    </w:p>
    <w:p w:rsidR="003236D8" w:rsidRDefault="003236D8" w:rsidP="00656DC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Қауымда</w:t>
      </w:r>
      <w:r w:rsidR="00537754">
        <w:rPr>
          <w:rFonts w:ascii="Times New Roman" w:hAnsi="Times New Roman" w:cs="Times New Roman"/>
          <w:sz w:val="28"/>
          <w:lang w:val="kk-KZ"/>
        </w:rPr>
        <w:t>рда</w:t>
      </w:r>
      <w:r>
        <w:rPr>
          <w:rFonts w:ascii="Times New Roman" w:hAnsi="Times New Roman" w:cs="Times New Roman"/>
          <w:sz w:val="28"/>
          <w:lang w:val="kk-KZ"/>
        </w:rPr>
        <w:t xml:space="preserve"> мінажатты бірінші орынға қоя алмайтындығымыз</w:t>
      </w:r>
      <w:r w:rsidRPr="003236D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="00537754">
        <w:rPr>
          <w:rFonts w:ascii="Times New Roman" w:hAnsi="Times New Roman" w:cs="Times New Roman"/>
          <w:sz w:val="28"/>
          <w:lang w:val="kk-KZ"/>
        </w:rPr>
        <w:t>рухани әлсіздігімізге әкеліп соғады</w:t>
      </w:r>
      <w:r w:rsidRPr="003236D8">
        <w:rPr>
          <w:rFonts w:ascii="Times New Roman" w:hAnsi="Times New Roman" w:cs="Times New Roman"/>
          <w:sz w:val="28"/>
          <w:lang w:val="kk-KZ"/>
        </w:rPr>
        <w:t>.</w:t>
      </w:r>
      <w:r w:rsidR="006E6C38" w:rsidRPr="006E6C38">
        <w:rPr>
          <w:lang w:val="kk-KZ"/>
        </w:rPr>
        <w:t xml:space="preserve"> </w:t>
      </w:r>
      <w:r w:rsidR="006E6C38" w:rsidRPr="006E6C38">
        <w:rPr>
          <w:rFonts w:ascii="Times New Roman" w:hAnsi="Times New Roman" w:cs="Times New Roman"/>
          <w:sz w:val="28"/>
          <w:lang w:val="kk-KZ"/>
        </w:rPr>
        <w:t xml:space="preserve">Әдетте, </w:t>
      </w:r>
      <w:r w:rsidR="006E6C38">
        <w:rPr>
          <w:rFonts w:ascii="Times New Roman" w:hAnsi="Times New Roman" w:cs="Times New Roman"/>
          <w:sz w:val="28"/>
          <w:lang w:val="kk-KZ"/>
        </w:rPr>
        <w:t xml:space="preserve">қауымның мінажат бюллетені, </w:t>
      </w:r>
      <w:r w:rsidR="006E6C38" w:rsidRPr="006E6C38">
        <w:rPr>
          <w:rFonts w:ascii="Times New Roman" w:hAnsi="Times New Roman" w:cs="Times New Roman"/>
          <w:sz w:val="28"/>
          <w:lang w:val="kk-KZ"/>
        </w:rPr>
        <w:t>Құдай</w:t>
      </w:r>
      <w:r w:rsidR="006E6C38">
        <w:rPr>
          <w:rFonts w:ascii="Times New Roman" w:hAnsi="Times New Roman" w:cs="Times New Roman"/>
          <w:sz w:val="28"/>
          <w:lang w:val="kk-KZ"/>
        </w:rPr>
        <w:t xml:space="preserve"> халқының мінажаттарын</w:t>
      </w:r>
      <w:r w:rsidR="006E6C38" w:rsidRPr="006E6C38">
        <w:rPr>
          <w:rFonts w:ascii="Times New Roman" w:hAnsi="Times New Roman" w:cs="Times New Roman"/>
          <w:sz w:val="28"/>
          <w:lang w:val="kk-KZ"/>
        </w:rPr>
        <w:t xml:space="preserve"> </w:t>
      </w:r>
      <w:r w:rsidR="006E6C38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6E6C38" w:rsidRPr="006E6C38">
        <w:rPr>
          <w:rFonts w:ascii="Times New Roman" w:hAnsi="Times New Roman" w:cs="Times New Roman"/>
          <w:sz w:val="28"/>
          <w:lang w:val="kk-KZ"/>
        </w:rPr>
        <w:t>қалай</w:t>
      </w:r>
      <w:r w:rsidR="0014748B">
        <w:rPr>
          <w:rFonts w:ascii="Times New Roman" w:hAnsi="Times New Roman" w:cs="Times New Roman"/>
          <w:sz w:val="28"/>
          <w:lang w:val="kk-KZ"/>
        </w:rPr>
        <w:t xml:space="preserve"> тыңдайтыны мен оларға</w:t>
      </w:r>
      <w:r w:rsidR="006E6C38" w:rsidRPr="006E6C38">
        <w:rPr>
          <w:rFonts w:ascii="Times New Roman" w:hAnsi="Times New Roman" w:cs="Times New Roman"/>
          <w:sz w:val="28"/>
          <w:lang w:val="kk-KZ"/>
        </w:rPr>
        <w:t xml:space="preserve"> қалай жауап беретіні туралы айтқанынан гөрі</w:t>
      </w:r>
      <w:r w:rsidR="0014748B">
        <w:rPr>
          <w:rFonts w:ascii="Times New Roman" w:hAnsi="Times New Roman" w:cs="Times New Roman"/>
          <w:sz w:val="28"/>
          <w:lang w:val="kk-KZ"/>
        </w:rPr>
        <w:t>,</w:t>
      </w:r>
      <w:r w:rsidR="006E6C38" w:rsidRPr="006E6C38">
        <w:rPr>
          <w:rFonts w:ascii="Times New Roman" w:hAnsi="Times New Roman" w:cs="Times New Roman"/>
          <w:sz w:val="28"/>
          <w:lang w:val="kk-KZ"/>
        </w:rPr>
        <w:t xml:space="preserve"> қарттар мен науқастардың денсаулығының жай-күйі туралы жазбаға ұқсайды.</w:t>
      </w:r>
      <w:r w:rsidR="00FD35B8" w:rsidRPr="00FD35B8">
        <w:rPr>
          <w:lang w:val="kk-KZ"/>
        </w:rPr>
        <w:t xml:space="preserve"> </w:t>
      </w:r>
      <w:r w:rsidR="00FD35B8" w:rsidRPr="00FD35B8">
        <w:rPr>
          <w:rFonts w:ascii="Times New Roman" w:hAnsi="Times New Roman" w:cs="Times New Roman"/>
          <w:sz w:val="28"/>
          <w:lang w:val="kk-KZ"/>
        </w:rPr>
        <w:t xml:space="preserve">Қазіргі </w:t>
      </w:r>
      <w:r w:rsidR="001C4C1E">
        <w:rPr>
          <w:rFonts w:ascii="Times New Roman" w:hAnsi="Times New Roman" w:cs="Times New Roman"/>
          <w:sz w:val="28"/>
          <w:lang w:val="kk-KZ"/>
        </w:rPr>
        <w:t>қауымдардың рухани дамуы төмен деңгей</w:t>
      </w:r>
      <w:r w:rsidR="00FD35B8" w:rsidRPr="00FD35B8">
        <w:rPr>
          <w:rFonts w:ascii="Times New Roman" w:hAnsi="Times New Roman" w:cs="Times New Roman"/>
          <w:sz w:val="28"/>
          <w:lang w:val="kk-KZ"/>
        </w:rPr>
        <w:t>де</w:t>
      </w:r>
      <w:r w:rsidR="001C4C1E">
        <w:rPr>
          <w:rFonts w:ascii="Times New Roman" w:hAnsi="Times New Roman" w:cs="Times New Roman"/>
          <w:sz w:val="28"/>
          <w:lang w:val="kk-KZ"/>
        </w:rPr>
        <w:t xml:space="preserve"> болғандықтан</w:t>
      </w:r>
      <w:r w:rsidR="00FD35B8" w:rsidRPr="00FD35B8">
        <w:rPr>
          <w:rFonts w:ascii="Times New Roman" w:hAnsi="Times New Roman" w:cs="Times New Roman"/>
          <w:sz w:val="28"/>
          <w:lang w:val="kk-KZ"/>
        </w:rPr>
        <w:t xml:space="preserve">, оны алғашқы </w:t>
      </w:r>
      <w:r w:rsidR="00B83807">
        <w:rPr>
          <w:rFonts w:ascii="Times New Roman" w:hAnsi="Times New Roman" w:cs="Times New Roman"/>
          <w:sz w:val="28"/>
          <w:lang w:val="kk-KZ"/>
        </w:rPr>
        <w:t xml:space="preserve">қауым </w:t>
      </w:r>
      <w:r w:rsidR="00FD35B8" w:rsidRPr="00FD35B8">
        <w:rPr>
          <w:rFonts w:ascii="Times New Roman" w:hAnsi="Times New Roman" w:cs="Times New Roman"/>
          <w:sz w:val="28"/>
          <w:lang w:val="kk-KZ"/>
        </w:rPr>
        <w:t xml:space="preserve">деңгейіне дейін көтеру </w:t>
      </w:r>
      <w:r w:rsidR="00212255">
        <w:rPr>
          <w:rFonts w:ascii="Times New Roman" w:hAnsi="Times New Roman" w:cs="Times New Roman"/>
          <w:sz w:val="28"/>
          <w:lang w:val="kk-KZ"/>
        </w:rPr>
        <w:t>жалпы нормадан ауытқу</w:t>
      </w:r>
      <w:r w:rsidR="00B83807">
        <w:rPr>
          <w:rFonts w:ascii="Times New Roman" w:hAnsi="Times New Roman" w:cs="Times New Roman"/>
          <w:sz w:val="28"/>
          <w:lang w:val="kk-KZ"/>
        </w:rPr>
        <w:t xml:space="preserve"> </w:t>
      </w:r>
      <w:r w:rsidR="00FD35B8" w:rsidRPr="00FD35B8">
        <w:rPr>
          <w:rFonts w:ascii="Times New Roman" w:hAnsi="Times New Roman" w:cs="Times New Roman"/>
          <w:sz w:val="28"/>
          <w:lang w:val="kk-KZ"/>
        </w:rPr>
        <w:t>болып көрінеді.</w:t>
      </w:r>
    </w:p>
    <w:p w:rsidR="00BB63D1" w:rsidRDefault="00BB63D1" w:rsidP="00656DCC">
      <w:pPr>
        <w:ind w:firstLine="708"/>
        <w:rPr>
          <w:rFonts w:ascii="Times New Roman" w:hAnsi="Times New Roman" w:cs="Times New Roman"/>
          <w:i/>
          <w:sz w:val="28"/>
          <w:lang w:val="kk-KZ"/>
        </w:rPr>
      </w:pPr>
      <w:r w:rsidRPr="00BB63D1">
        <w:rPr>
          <w:rFonts w:ascii="Times New Roman" w:hAnsi="Times New Roman" w:cs="Times New Roman"/>
          <w:sz w:val="28"/>
          <w:lang w:val="kk-KZ"/>
        </w:rPr>
        <w:t>Егер</w:t>
      </w:r>
      <w:r>
        <w:rPr>
          <w:rFonts w:ascii="Times New Roman" w:hAnsi="Times New Roman" w:cs="Times New Roman"/>
          <w:sz w:val="28"/>
          <w:lang w:val="kk-KZ"/>
        </w:rPr>
        <w:t>, мәсіхшілік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өмір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 - бұл Киелі кітапта</w:t>
      </w:r>
      <w:r>
        <w:rPr>
          <w:rFonts w:ascii="Times New Roman" w:hAnsi="Times New Roman" w:cs="Times New Roman"/>
          <w:sz w:val="28"/>
          <w:lang w:val="kk-KZ"/>
        </w:rPr>
        <w:t xml:space="preserve"> айтылғандай,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 рухани соғыс</w:t>
      </w:r>
      <w:r>
        <w:rPr>
          <w:rFonts w:ascii="Times New Roman" w:hAnsi="Times New Roman" w:cs="Times New Roman"/>
          <w:sz w:val="28"/>
          <w:lang w:val="kk-KZ"/>
        </w:rPr>
        <w:t xml:space="preserve"> болса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, </w:t>
      </w:r>
      <w:r w:rsidR="003E173F">
        <w:rPr>
          <w:rFonts w:ascii="Times New Roman" w:hAnsi="Times New Roman" w:cs="Times New Roman"/>
          <w:sz w:val="28"/>
          <w:lang w:val="kk-KZ"/>
        </w:rPr>
        <w:t>және егер біз өзімізді аман</w:t>
      </w:r>
      <w:r w:rsidR="0092115F">
        <w:rPr>
          <w:rFonts w:ascii="Times New Roman" w:hAnsi="Times New Roman" w:cs="Times New Roman"/>
          <w:sz w:val="28"/>
          <w:lang w:val="kk-KZ"/>
        </w:rPr>
        <w:t>-есен</w:t>
      </w:r>
      <w:r w:rsidR="003E173F">
        <w:rPr>
          <w:rFonts w:ascii="Times New Roman" w:hAnsi="Times New Roman" w:cs="Times New Roman"/>
          <w:sz w:val="28"/>
          <w:lang w:val="kk-KZ"/>
        </w:rPr>
        <w:t xml:space="preserve"> сақтап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қауымымызды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ң тірі қалуына көмектескіміз келсе, онда біз бірге </w:t>
      </w:r>
      <w:r>
        <w:rPr>
          <w:rFonts w:ascii="Times New Roman" w:hAnsi="Times New Roman" w:cs="Times New Roman"/>
          <w:sz w:val="28"/>
          <w:lang w:val="kk-KZ"/>
        </w:rPr>
        <w:t xml:space="preserve">мінажат етудің 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күшін </w:t>
      </w:r>
      <w:r>
        <w:rPr>
          <w:rFonts w:ascii="Times New Roman" w:hAnsi="Times New Roman" w:cs="Times New Roman"/>
          <w:sz w:val="28"/>
          <w:lang w:val="kk-KZ"/>
        </w:rPr>
        <w:t xml:space="preserve">өзіміз үшін </w:t>
      </w:r>
      <w:r w:rsidRPr="00BB63D1">
        <w:rPr>
          <w:rFonts w:ascii="Times New Roman" w:hAnsi="Times New Roman" w:cs="Times New Roman"/>
          <w:sz w:val="28"/>
          <w:lang w:val="kk-KZ"/>
        </w:rPr>
        <w:t xml:space="preserve">қайта </w:t>
      </w:r>
      <w:r>
        <w:rPr>
          <w:rFonts w:ascii="Times New Roman" w:hAnsi="Times New Roman" w:cs="Times New Roman"/>
          <w:sz w:val="28"/>
          <w:lang w:val="kk-KZ"/>
        </w:rPr>
        <w:t xml:space="preserve">ашуымыз </w:t>
      </w:r>
      <w:r w:rsidRPr="00BB63D1">
        <w:rPr>
          <w:rFonts w:ascii="Times New Roman" w:hAnsi="Times New Roman" w:cs="Times New Roman"/>
          <w:sz w:val="28"/>
          <w:lang w:val="kk-KZ"/>
        </w:rPr>
        <w:t>керек.</w:t>
      </w:r>
      <w:r w:rsidR="00322AC8" w:rsidRPr="00322AC8">
        <w:rPr>
          <w:lang w:val="kk-KZ"/>
        </w:rPr>
        <w:t xml:space="preserve"> </w:t>
      </w:r>
      <w:r w:rsidR="00322AC8" w:rsidRPr="00322AC8">
        <w:rPr>
          <w:rFonts w:ascii="Times New Roman" w:hAnsi="Times New Roman" w:cs="Times New Roman"/>
          <w:sz w:val="28"/>
          <w:lang w:val="kk-KZ"/>
        </w:rPr>
        <w:t>Біз Пауылдың Ефестіктерге жазған хатында айтқан рухани қаруды табуымыз керек. Қаруымызды зұлымның айла-амалдарына қарсы тұру үшін қолдануымыз керек.</w:t>
      </w:r>
      <w:r w:rsidR="00C041CE" w:rsidRPr="00C041CE">
        <w:rPr>
          <w:lang w:val="kk-KZ"/>
        </w:rPr>
        <w:t xml:space="preserve"> </w:t>
      </w:r>
      <w:r w:rsidR="00C041CE" w:rsidRPr="00C041CE">
        <w:rPr>
          <w:rFonts w:ascii="Times New Roman" w:hAnsi="Times New Roman" w:cs="Times New Roman"/>
          <w:i/>
          <w:sz w:val="28"/>
          <w:lang w:val="kk-KZ"/>
        </w:rPr>
        <w:t>Қайғы-қасірет - мінажатқа сенбеушілігімізде емес, қасірет - біз мүлдем мінажат етпеуімізде.</w:t>
      </w:r>
    </w:p>
    <w:p w:rsidR="00417808" w:rsidRPr="00D5516A" w:rsidRDefault="00741205" w:rsidP="00656DC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Есіңізде болсын, сіз </w:t>
      </w:r>
      <w:r w:rsidR="00A02BF0">
        <w:rPr>
          <w:rFonts w:ascii="Times New Roman" w:hAnsi="Times New Roman" w:cs="Times New Roman"/>
          <w:sz w:val="28"/>
          <w:lang w:val="kk-KZ"/>
        </w:rPr>
        <w:t xml:space="preserve">Жоханның </w:t>
      </w:r>
      <w:r w:rsidR="00417808" w:rsidRPr="00417808">
        <w:rPr>
          <w:rFonts w:ascii="Times New Roman" w:hAnsi="Times New Roman" w:cs="Times New Roman"/>
          <w:sz w:val="28"/>
          <w:lang w:val="kk-KZ"/>
        </w:rPr>
        <w:t>үйінде кездескендер сияқты, өз үйіңізде</w:t>
      </w:r>
      <w:r>
        <w:rPr>
          <w:rFonts w:ascii="Times New Roman" w:hAnsi="Times New Roman" w:cs="Times New Roman"/>
          <w:sz w:val="28"/>
          <w:lang w:val="kk-KZ"/>
        </w:rPr>
        <w:t xml:space="preserve"> де</w:t>
      </w:r>
      <w:r w:rsidR="00417808" w:rsidRPr="0041780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="00417808" w:rsidRPr="00417808">
        <w:rPr>
          <w:rFonts w:ascii="Times New Roman" w:hAnsi="Times New Roman" w:cs="Times New Roman"/>
          <w:sz w:val="28"/>
          <w:lang w:val="kk-KZ"/>
        </w:rPr>
        <w:t xml:space="preserve"> тобын құра аласыз.</w:t>
      </w:r>
      <w:r w:rsidR="00A87013">
        <w:rPr>
          <w:rFonts w:ascii="Times New Roman" w:hAnsi="Times New Roman" w:cs="Times New Roman"/>
          <w:sz w:val="28"/>
          <w:lang w:val="kk-KZ"/>
        </w:rPr>
        <w:t xml:space="preserve"> «</w:t>
      </w:r>
      <w:r w:rsidR="00A87013" w:rsidRPr="00A87013">
        <w:rPr>
          <w:rFonts w:ascii="Times New Roman" w:hAnsi="Times New Roman" w:cs="Times New Roman"/>
          <w:sz w:val="28"/>
          <w:lang w:val="kk-KZ"/>
        </w:rPr>
        <w:t>Өйткені екі-үш адам Менің атымнан жиналса, Мен де</w:t>
      </w:r>
      <w:r w:rsidR="00A87013">
        <w:rPr>
          <w:rFonts w:ascii="Times New Roman" w:hAnsi="Times New Roman" w:cs="Times New Roman"/>
          <w:sz w:val="28"/>
          <w:lang w:val="kk-KZ"/>
        </w:rPr>
        <w:t xml:space="preserve"> сол жерде араларында боламын.» (Матай 18:20)</w:t>
      </w:r>
      <w:r w:rsidR="00FE5143" w:rsidRPr="00FE5143">
        <w:rPr>
          <w:lang w:val="kk-KZ"/>
        </w:rPr>
        <w:t xml:space="preserve"> </w:t>
      </w:r>
      <w:r w:rsidR="00FE5143">
        <w:rPr>
          <w:rFonts w:ascii="Times New Roman" w:hAnsi="Times New Roman" w:cs="Times New Roman"/>
          <w:sz w:val="28"/>
          <w:lang w:val="kk-KZ"/>
        </w:rPr>
        <w:t>Егер О</w:t>
      </w:r>
      <w:r w:rsidR="00FE5143" w:rsidRPr="00FE5143">
        <w:rPr>
          <w:rFonts w:ascii="Times New Roman" w:hAnsi="Times New Roman" w:cs="Times New Roman"/>
          <w:sz w:val="28"/>
          <w:lang w:val="kk-KZ"/>
        </w:rPr>
        <w:t>л с</w:t>
      </w:r>
      <w:r w:rsidR="00FE5143">
        <w:rPr>
          <w:rFonts w:ascii="Times New Roman" w:hAnsi="Times New Roman" w:cs="Times New Roman"/>
          <w:sz w:val="28"/>
          <w:lang w:val="kk-KZ"/>
        </w:rPr>
        <w:t>іздің</w:t>
      </w:r>
      <w:r w:rsidR="00FE5143" w:rsidRPr="00FE5143">
        <w:rPr>
          <w:rFonts w:ascii="Times New Roman" w:hAnsi="Times New Roman" w:cs="Times New Roman"/>
          <w:sz w:val="28"/>
          <w:lang w:val="kk-KZ"/>
        </w:rPr>
        <w:t xml:space="preserve"> </w:t>
      </w:r>
      <w:r w:rsidR="00FE5143">
        <w:rPr>
          <w:rFonts w:ascii="Times New Roman" w:hAnsi="Times New Roman" w:cs="Times New Roman"/>
          <w:sz w:val="28"/>
          <w:lang w:val="kk-KZ"/>
        </w:rPr>
        <w:t>мінажат жиналысыңызда сізбен</w:t>
      </w:r>
      <w:r w:rsidR="00FE5143" w:rsidRPr="00FE5143">
        <w:rPr>
          <w:rFonts w:ascii="Times New Roman" w:hAnsi="Times New Roman" w:cs="Times New Roman"/>
          <w:sz w:val="28"/>
          <w:lang w:val="kk-KZ"/>
        </w:rPr>
        <w:t xml:space="preserve"> бірге болса, одан жақсы</w:t>
      </w:r>
      <w:r w:rsidR="00FE5143">
        <w:rPr>
          <w:rFonts w:ascii="Times New Roman" w:hAnsi="Times New Roman" w:cs="Times New Roman"/>
          <w:sz w:val="28"/>
          <w:lang w:val="kk-KZ"/>
        </w:rPr>
        <w:t>рақ қандай нәрсе бар</w:t>
      </w:r>
      <w:r w:rsidR="00FE5143" w:rsidRPr="00FE5143">
        <w:rPr>
          <w:rFonts w:ascii="Times New Roman" w:hAnsi="Times New Roman" w:cs="Times New Roman"/>
          <w:sz w:val="28"/>
          <w:lang w:val="kk-KZ"/>
        </w:rPr>
        <w:t>?</w:t>
      </w:r>
    </w:p>
    <w:sectPr w:rsidR="00417808" w:rsidRPr="00D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3"/>
    <w:rsid w:val="0014748B"/>
    <w:rsid w:val="001C4C1E"/>
    <w:rsid w:val="00212255"/>
    <w:rsid w:val="00322AC8"/>
    <w:rsid w:val="003236D8"/>
    <w:rsid w:val="003E173F"/>
    <w:rsid w:val="00417808"/>
    <w:rsid w:val="00502230"/>
    <w:rsid w:val="00537754"/>
    <w:rsid w:val="00656DCC"/>
    <w:rsid w:val="00661FF3"/>
    <w:rsid w:val="006E6C38"/>
    <w:rsid w:val="00741205"/>
    <w:rsid w:val="00894AC0"/>
    <w:rsid w:val="0092115F"/>
    <w:rsid w:val="009D4E94"/>
    <w:rsid w:val="00A02BF0"/>
    <w:rsid w:val="00A87013"/>
    <w:rsid w:val="00B100AF"/>
    <w:rsid w:val="00B83807"/>
    <w:rsid w:val="00B85C93"/>
    <w:rsid w:val="00BB63D1"/>
    <w:rsid w:val="00C041CE"/>
    <w:rsid w:val="00C52C62"/>
    <w:rsid w:val="00D5516A"/>
    <w:rsid w:val="00DE4F62"/>
    <w:rsid w:val="00EC10D6"/>
    <w:rsid w:val="00F33846"/>
    <w:rsid w:val="00FC6009"/>
    <w:rsid w:val="00FD35B8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cp:lastPrinted>2020-07-29T07:32:00Z</cp:lastPrinted>
  <dcterms:created xsi:type="dcterms:W3CDTF">2020-07-22T06:14:00Z</dcterms:created>
  <dcterms:modified xsi:type="dcterms:W3CDTF">2020-07-29T07:37:00Z</dcterms:modified>
</cp:coreProperties>
</file>